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42" w:rsidRDefault="00B77842" w:rsidP="00B77842">
      <w:pPr>
        <w:pStyle w:val="Cita"/>
      </w:pPr>
      <w:r>
        <w:rPr>
          <w:color w:val="81DEE5"/>
        </w:rPr>
        <w:t>Conclusiones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Se formaron grupos de trabajo que debatió sobre este documento marco llegando a las siguientes conclusiones: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- Se debería de promover la plena inclusión social de las personas con discapacidad en todas las demás áreas de la vida, como el área del ocio, el deporte..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—Asegurar  la  visibilidad  de  las  personas  con  discapacidad,  desde la  reflexión  de  que  en  muchos  casos  las  personas  con  discapacidad  son  discriminadas  porque  son  olvidadas,  porque  son  invisibles.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—Defender la discapacidad como un elemento más de la diversidad del género humano.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—Promover  el  cambio  de  paradigma  en  las</w:t>
      </w: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9CE912F" wp14:editId="54A47FC8">
                <wp:simplePos x="0" y="0"/>
                <wp:positionH relativeFrom="page">
                  <wp:posOffset>452119</wp:posOffset>
                </wp:positionH>
                <wp:positionV relativeFrom="page">
                  <wp:posOffset>355199</wp:posOffset>
                </wp:positionV>
                <wp:extent cx="6819900" cy="304800"/>
                <wp:effectExtent l="0" t="0" r="0" b="0"/>
                <wp:wrapSquare wrapText="bothSides" distT="152400" distB="152400" distL="152400" distR="152400"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77842" w:rsidRDefault="00B77842" w:rsidP="00B77842">
                            <w:pPr>
                              <w:pStyle w:val="Leyendadefigura"/>
                            </w:pPr>
                            <w:r>
                              <w:t>POR UNA EUROPA INCLUSIVA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5.6pt;margin-top:27.95pt;width:537pt;height:2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" fillcolor="#c7eef3" stroked="f" strokeweight="1pt">
                <v:stroke miterlimit="4"/>
                <v:textbox inset="0,0,0,0">
                  <w:txbxContent>
                    <w:p w:rsidR="00B77842" w:rsidRDefault="00B77842" w:rsidP="00B77842">
                      <w:pPr>
                        <w:pStyle w:val="Leyendadefigura"/>
                      </w:pPr>
                      <w:r>
                        <w:t>POR UNA EUROPA INCLUSIVA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venir Next" w:hAnsi="Avenir Next"/>
          <w:color w:val="565656"/>
        </w:rPr>
        <w:t xml:space="preserve">  políticas  de  discapacidad,  desde  un  modelo  de  caridad  y  asistencialista  a  un  modelo basado  en  la  promoción  y  protección  de  los  derechos  humanos de las personas con discapacidad.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—Entender que el colectivo de personas con discapacidad es un colectivo extremadamente heterogéneo, el cual se enfrenta a barreras  muy  diversas.  Debemos  encontrar  soluciones  para  todos,  no sólo para alguno.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 xml:space="preserve">- Entender que la discapacidad no tiene que diferenciar la forma de trabajo. Las personas con discapacidad, estas pueden realizar las mismas tareas y actividades que cualquier ciudadano o ciudadana. </w:t>
      </w:r>
    </w:p>
    <w:p w:rsidR="00B77842" w:rsidRDefault="00B77842" w:rsidP="00B77842">
      <w:pPr>
        <w:pStyle w:val="Cita"/>
      </w:pPr>
      <w:r>
        <w:rPr>
          <w:color w:val="81DEE5"/>
        </w:rPr>
        <w:t>DIFUSIÓN Y VISIBILIZACIÓN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Se h</w:t>
      </w:r>
      <w:r>
        <w:rPr>
          <w:rFonts w:ascii="Avenir Next" w:hAnsi="Avenir Next"/>
          <w:color w:val="565656"/>
          <w:lang w:val="pt-PT"/>
        </w:rPr>
        <w:t xml:space="preserve">a editado </w:t>
      </w:r>
      <w:r>
        <w:rPr>
          <w:rFonts w:ascii="Avenir Next" w:hAnsi="Avenir Next"/>
          <w:color w:val="565656"/>
        </w:rPr>
        <w:t xml:space="preserve">este documento con el desarrollo y conclusiones alcanzadas en los encuentros. Se encuentra  disponible  en  dos  formatos,  en  papel  y  online.  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Los  resultado  del  proyecto  se  han  difundido  en  las  “</w:t>
      </w:r>
      <w:r>
        <w:rPr>
          <w:rFonts w:ascii="Avenir Next" w:hAnsi="Avenir Next"/>
          <w:color w:val="565656"/>
          <w:lang w:val="pt-PT"/>
        </w:rPr>
        <w:t xml:space="preserve">Jornadas </w:t>
      </w:r>
      <w:r>
        <w:rPr>
          <w:rFonts w:ascii="Avenir Next" w:hAnsi="Avenir Next"/>
          <w:color w:val="565656"/>
        </w:rPr>
        <w:t>de Evaluación”  con las entidades participantes.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Para potenciar la visibilidad del proyecto se realizo: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 xml:space="preserve">- </w:t>
      </w:r>
      <w:r>
        <w:rPr>
          <w:rFonts w:ascii="Avenir Next" w:hAnsi="Avenir Next"/>
          <w:color w:val="565656"/>
          <w:lang w:val="fr-FR"/>
        </w:rPr>
        <w:t>Un blog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 xml:space="preserve">- Una cuenta del Proyecto FACEBOOK. </w:t>
      </w:r>
    </w:p>
    <w:p w:rsidR="00B77842" w:rsidRDefault="00B77842" w:rsidP="00B77842">
      <w:pPr>
        <w:pStyle w:val="Cuerpo"/>
        <w:spacing w:line="240" w:lineRule="auto"/>
        <w:jc w:val="both"/>
        <w:rPr>
          <w:rFonts w:hint="eastAsia"/>
        </w:rPr>
      </w:pPr>
      <w:r>
        <w:rPr>
          <w:rFonts w:ascii="Avenir Next" w:hAnsi="Avenir Next"/>
          <w:color w:val="565656"/>
        </w:rPr>
        <w:t>- Se creo un espacio en la web municipal http://avilesparticipa.org/</w:t>
      </w:r>
    </w:p>
    <w:p w:rsidR="00B77842" w:rsidRDefault="00B77842" w:rsidP="00B77842">
      <w:pPr>
        <w:pStyle w:val="Cuerpo"/>
        <w:numPr>
          <w:ilvl w:val="0"/>
          <w:numId w:val="2"/>
        </w:numPr>
        <w:spacing w:line="240" w:lineRule="auto"/>
        <w:jc w:val="both"/>
        <w:rPr>
          <w:rFonts w:ascii="Avenir Next" w:hAnsi="Avenir Next" w:hint="eastAsia"/>
          <w:color w:val="565656"/>
        </w:rPr>
      </w:pPr>
      <w:r>
        <w:rPr>
          <w:rFonts w:ascii="Avenir Next" w:hAnsi="Avenir Next"/>
          <w:color w:val="565656"/>
        </w:rPr>
        <w:t xml:space="preserve">Las actividades en las que se ha editado materiales, como folletos y carteles, se han distribuido a  todos los colectivos y organizaciones que conforman el tejido asociativo de la ciudad. De </w:t>
      </w:r>
      <w:r>
        <w:rPr>
          <w:rFonts w:ascii="Avenir Next" w:hAnsi="Avenir Next"/>
          <w:color w:val="565656"/>
        </w:rPr>
        <w:lastRenderedPageBreak/>
        <w:t>igual modo se han  colocado en los tablones de anuncios de edificios administrativos. La comunicación a la comunidad se ha realizado mediante las listas de distribución de correo de “Aviles Participa”.</w:t>
      </w:r>
    </w:p>
    <w:p w:rsidR="00B77842" w:rsidRDefault="00B77842" w:rsidP="00B77842">
      <w:pPr>
        <w:pStyle w:val="Cuerpo"/>
        <w:numPr>
          <w:ilvl w:val="0"/>
          <w:numId w:val="2"/>
        </w:numPr>
        <w:spacing w:line="240" w:lineRule="auto"/>
        <w:jc w:val="both"/>
        <w:rPr>
          <w:rFonts w:ascii="Avenir Next" w:hAnsi="Avenir Next" w:hint="eastAsia"/>
          <w:color w:val="565656"/>
        </w:rPr>
      </w:pPr>
      <w:r>
        <w:rPr>
          <w:rFonts w:ascii="Avenir Next" w:hAnsi="Avenir Next"/>
          <w:color w:val="565656"/>
        </w:rPr>
        <w:t xml:space="preserve">Comunicándose mediante notas de prensa a los diversos medios de comunicación existentes en la ciudad y comunidad autónoma. </w:t>
      </w:r>
    </w:p>
    <w:p w:rsidR="00B77842" w:rsidRDefault="00B77842" w:rsidP="00B77842">
      <w:pPr>
        <w:pStyle w:val="Cuerpo"/>
        <w:numPr>
          <w:ilvl w:val="0"/>
          <w:numId w:val="2"/>
        </w:numPr>
        <w:spacing w:line="240" w:lineRule="auto"/>
        <w:jc w:val="both"/>
        <w:rPr>
          <w:rFonts w:ascii="Avenir Next" w:hAnsi="Avenir Next" w:hint="eastAsia"/>
          <w:color w:val="565656"/>
        </w:rPr>
      </w:pPr>
      <w:r>
        <w:rPr>
          <w:rFonts w:ascii="Avenir Next" w:hAnsi="Avenir Next"/>
          <w:color w:val="565656"/>
        </w:rPr>
        <w:t>Difusión del proyecto en radios locales y autonómicas.</w:t>
      </w:r>
    </w:p>
    <w:p w:rsidR="00B77842" w:rsidRDefault="00B77842" w:rsidP="00B77842">
      <w:pPr>
        <w:pStyle w:val="Cuerpo"/>
        <w:numPr>
          <w:ilvl w:val="0"/>
          <w:numId w:val="2"/>
        </w:numPr>
        <w:spacing w:line="240" w:lineRule="auto"/>
        <w:jc w:val="both"/>
        <w:rPr>
          <w:rFonts w:ascii="Avenir Next" w:hAnsi="Avenir Next" w:hint="eastAsia"/>
          <w:color w:val="565656"/>
        </w:rPr>
      </w:pPr>
      <w:r>
        <w:rPr>
          <w:rFonts w:ascii="Avenir Next" w:hAnsi="Avenir Next"/>
          <w:color w:val="565656"/>
        </w:rPr>
        <w:t xml:space="preserve">Charlas celebradas en Oviedo y Santander  dentro de las Jornadas informativas de los Programas “Europa con los Ciudadanos y Europa Creativa-Cultural”, en las que participaron representantes del Ayuntamiento de Avilés y la Asociación Aunando Fronteras. </w:t>
      </w:r>
    </w:p>
    <w:p w:rsidR="002968E3" w:rsidRDefault="002968E3">
      <w:bookmarkStart w:id="0" w:name="_GoBack"/>
      <w:bookmarkEnd w:id="0"/>
    </w:p>
    <w:sectPr w:rsidR="002968E3">
      <w:headerReference w:type="default" r:id="rId6"/>
      <w:footerReference w:type="default" r:id="rId7"/>
      <w:pgSz w:w="11900" w:h="16840"/>
      <w:pgMar w:top="799" w:right="567" w:bottom="800" w:left="567" w:header="720" w:footer="2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rter">
    <w:altName w:val="Charter Roman"/>
    <w:charset w:val="00"/>
    <w:family w:val="roman"/>
    <w:pitch w:val="default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Superclarendon">
    <w:altName w:val="Superclarendon Black"/>
    <w:charset w:val="00"/>
    <w:family w:val="roman"/>
    <w:pitch w:val="default"/>
  </w:font>
  <w:font w:name="Avenir Next">
    <w:altName w:val="Avenir Next Regular"/>
    <w:charset w:val="00"/>
    <w:family w:val="roman"/>
    <w:pitch w:val="default"/>
  </w:font>
  <w:font w:name="DIN Condensed">
    <w:altName w:val="DIN Condensed Bol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E0" w:rsidRDefault="00B77842">
    <w:pPr>
      <w:pStyle w:val="Formatolibre"/>
      <w:tabs>
        <w:tab w:val="center" w:pos="5383"/>
        <w:tab w:val="right" w:pos="10766"/>
      </w:tabs>
    </w:pPr>
    <w:r>
      <w:rPr>
        <w:rFonts w:ascii="DIN Condensed" w:hAnsi="DIN Condensed"/>
        <w:color w:val="81DEE5"/>
      </w:rPr>
      <w:tab/>
    </w:r>
    <w:r>
      <w:rPr>
        <w:rFonts w:ascii="DIN Condensed" w:hAnsi="DIN Condensed"/>
        <w:color w:val="81DEE5"/>
      </w:rPr>
      <w:fldChar w:fldCharType="begin"/>
    </w:r>
    <w:r>
      <w:rPr>
        <w:rFonts w:ascii="DIN Condensed" w:hAnsi="DIN Condensed"/>
        <w:color w:val="81DEE5"/>
      </w:rPr>
      <w:instrText xml:space="preserve"> PAGE </w:instrText>
    </w:r>
    <w:r>
      <w:rPr>
        <w:rFonts w:ascii="DIN Condensed" w:hAnsi="DIN Condensed"/>
        <w:color w:val="81DEE5"/>
      </w:rPr>
      <w:fldChar w:fldCharType="separate"/>
    </w:r>
    <w:r>
      <w:rPr>
        <w:rFonts w:ascii="DIN Condensed" w:hAnsi="DIN Condensed" w:hint="eastAsia"/>
        <w:noProof/>
        <w:color w:val="81DEE5"/>
      </w:rPr>
      <w:t>1</w:t>
    </w:r>
    <w:r>
      <w:rPr>
        <w:rFonts w:ascii="DIN Condensed" w:hAnsi="DIN Condensed"/>
        <w:color w:val="81DEE5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E0" w:rsidRDefault="00B7784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255"/>
    <w:multiLevelType w:val="hybridMultilevel"/>
    <w:tmpl w:val="953ED9C2"/>
    <w:numStyleLink w:val="Vieta"/>
  </w:abstractNum>
  <w:abstractNum w:abstractNumId="1">
    <w:nsid w:val="7F651264"/>
    <w:multiLevelType w:val="hybridMultilevel"/>
    <w:tmpl w:val="953ED9C2"/>
    <w:styleLink w:val="Vieta"/>
    <w:lvl w:ilvl="0" w:tplc="A70296E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9606B76">
      <w:start w:val="1"/>
      <w:numFmt w:val="bullet"/>
      <w:lvlText w:val="-"/>
      <w:lvlJc w:val="left"/>
      <w:pPr>
        <w:ind w:left="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576A29A">
      <w:start w:val="1"/>
      <w:numFmt w:val="bullet"/>
      <w:lvlText w:val="-"/>
      <w:lvlJc w:val="left"/>
      <w:pPr>
        <w:ind w:left="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2E87DBA">
      <w:start w:val="1"/>
      <w:numFmt w:val="bullet"/>
      <w:lvlText w:val="-"/>
      <w:lvlJc w:val="left"/>
      <w:pPr>
        <w:ind w:left="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C4092D4">
      <w:start w:val="1"/>
      <w:numFmt w:val="bullet"/>
      <w:lvlText w:val="-"/>
      <w:lvlJc w:val="left"/>
      <w:pPr>
        <w:ind w:left="10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1F2F258">
      <w:start w:val="1"/>
      <w:numFmt w:val="bullet"/>
      <w:lvlText w:val="-"/>
      <w:lvlJc w:val="left"/>
      <w:pPr>
        <w:ind w:left="1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9B0404C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61653FE">
      <w:start w:val="1"/>
      <w:numFmt w:val="bullet"/>
      <w:lvlText w:val="-"/>
      <w:lvlJc w:val="left"/>
      <w:pPr>
        <w:ind w:left="1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BF2D78A">
      <w:start w:val="1"/>
      <w:numFmt w:val="bullet"/>
      <w:lvlText w:val="-"/>
      <w:lvlJc w:val="left"/>
      <w:pPr>
        <w:ind w:left="1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42"/>
    <w:rsid w:val="002968E3"/>
    <w:rsid w:val="00AE2F9E"/>
    <w:rsid w:val="00B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F98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">
    <w:name w:val="Formato libre"/>
    <w:rsid w:val="00B77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Cuerpo">
    <w:name w:val="Cuerpo"/>
    <w:rsid w:val="00B77842"/>
    <w:pPr>
      <w:pBdr>
        <w:top w:val="nil"/>
        <w:left w:val="nil"/>
        <w:bottom w:val="nil"/>
        <w:right w:val="nil"/>
        <w:between w:val="nil"/>
        <w:bar w:val="nil"/>
      </w:pBdr>
      <w:spacing w:after="340" w:line="264" w:lineRule="auto"/>
    </w:pPr>
    <w:rPr>
      <w:rFonts w:ascii="Charter" w:eastAsia="Arial Unicode MS" w:hAnsi="Charter" w:cs="Arial Unicode MS"/>
      <w:color w:val="000000"/>
      <w:bdr w:val="nil"/>
    </w:rPr>
  </w:style>
  <w:style w:type="paragraph" w:customStyle="1" w:styleId="Leyendadefigura">
    <w:name w:val="Leyenda de figura"/>
    <w:rsid w:val="00B7784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Next Medium" w:eastAsia="Arial Unicode MS" w:hAnsi="Avenir Next Medium" w:cs="Arial Unicode MS"/>
      <w:color w:val="434343"/>
      <w:bdr w:val="nil"/>
    </w:rPr>
  </w:style>
  <w:style w:type="paragraph" w:styleId="Cita">
    <w:name w:val="Quote"/>
    <w:link w:val="CitaCar"/>
    <w:rsid w:val="00B77842"/>
    <w:pPr>
      <w:pBdr>
        <w:top w:val="nil"/>
        <w:left w:val="nil"/>
        <w:bottom w:val="single" w:sz="16" w:space="2" w:color="ECEAE7"/>
        <w:right w:val="nil"/>
        <w:between w:val="nil"/>
        <w:bar w:val="nil"/>
      </w:pBdr>
      <w:spacing w:after="160"/>
      <w:ind w:left="160" w:hanging="160"/>
    </w:pPr>
    <w:rPr>
      <w:rFonts w:ascii="Superclarendon" w:eastAsia="Superclarendon" w:hAnsi="Superclarendon" w:cs="Superclarendon"/>
      <w:b/>
      <w:bCs/>
      <w:color w:val="F36A74"/>
      <w:sz w:val="36"/>
      <w:szCs w:val="36"/>
      <w:bdr w:val="nil"/>
    </w:rPr>
  </w:style>
  <w:style w:type="character" w:customStyle="1" w:styleId="CitaCar">
    <w:name w:val="Cita Car"/>
    <w:basedOn w:val="Fuentedeprrafopredeter"/>
    <w:link w:val="Cita"/>
    <w:rsid w:val="00B77842"/>
    <w:rPr>
      <w:rFonts w:ascii="Superclarendon" w:eastAsia="Superclarendon" w:hAnsi="Superclarendon" w:cs="Superclarendon"/>
      <w:b/>
      <w:bCs/>
      <w:color w:val="F36A74"/>
      <w:sz w:val="36"/>
      <w:szCs w:val="36"/>
      <w:bdr w:val="nil"/>
    </w:rPr>
  </w:style>
  <w:style w:type="numbering" w:customStyle="1" w:styleId="Vieta">
    <w:name w:val="Viñeta"/>
    <w:rsid w:val="00B7784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">
    <w:name w:val="Formato libre"/>
    <w:rsid w:val="00B77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Cuerpo">
    <w:name w:val="Cuerpo"/>
    <w:rsid w:val="00B77842"/>
    <w:pPr>
      <w:pBdr>
        <w:top w:val="nil"/>
        <w:left w:val="nil"/>
        <w:bottom w:val="nil"/>
        <w:right w:val="nil"/>
        <w:between w:val="nil"/>
        <w:bar w:val="nil"/>
      </w:pBdr>
      <w:spacing w:after="340" w:line="264" w:lineRule="auto"/>
    </w:pPr>
    <w:rPr>
      <w:rFonts w:ascii="Charter" w:eastAsia="Arial Unicode MS" w:hAnsi="Charter" w:cs="Arial Unicode MS"/>
      <w:color w:val="000000"/>
      <w:bdr w:val="nil"/>
    </w:rPr>
  </w:style>
  <w:style w:type="paragraph" w:customStyle="1" w:styleId="Leyendadefigura">
    <w:name w:val="Leyenda de figura"/>
    <w:rsid w:val="00B7784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Next Medium" w:eastAsia="Arial Unicode MS" w:hAnsi="Avenir Next Medium" w:cs="Arial Unicode MS"/>
      <w:color w:val="434343"/>
      <w:bdr w:val="nil"/>
    </w:rPr>
  </w:style>
  <w:style w:type="paragraph" w:styleId="Cita">
    <w:name w:val="Quote"/>
    <w:link w:val="CitaCar"/>
    <w:rsid w:val="00B77842"/>
    <w:pPr>
      <w:pBdr>
        <w:top w:val="nil"/>
        <w:left w:val="nil"/>
        <w:bottom w:val="single" w:sz="16" w:space="2" w:color="ECEAE7"/>
        <w:right w:val="nil"/>
        <w:between w:val="nil"/>
        <w:bar w:val="nil"/>
      </w:pBdr>
      <w:spacing w:after="160"/>
      <w:ind w:left="160" w:hanging="160"/>
    </w:pPr>
    <w:rPr>
      <w:rFonts w:ascii="Superclarendon" w:eastAsia="Superclarendon" w:hAnsi="Superclarendon" w:cs="Superclarendon"/>
      <w:b/>
      <w:bCs/>
      <w:color w:val="F36A74"/>
      <w:sz w:val="36"/>
      <w:szCs w:val="36"/>
      <w:bdr w:val="nil"/>
    </w:rPr>
  </w:style>
  <w:style w:type="character" w:customStyle="1" w:styleId="CitaCar">
    <w:name w:val="Cita Car"/>
    <w:basedOn w:val="Fuentedeprrafopredeter"/>
    <w:link w:val="Cita"/>
    <w:rsid w:val="00B77842"/>
    <w:rPr>
      <w:rFonts w:ascii="Superclarendon" w:eastAsia="Superclarendon" w:hAnsi="Superclarendon" w:cs="Superclarendon"/>
      <w:b/>
      <w:bCs/>
      <w:color w:val="F36A74"/>
      <w:sz w:val="36"/>
      <w:szCs w:val="36"/>
      <w:bdr w:val="nil"/>
    </w:rPr>
  </w:style>
  <w:style w:type="numbering" w:customStyle="1" w:styleId="Vieta">
    <w:name w:val="Viñeta"/>
    <w:rsid w:val="00B7784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2156</Characters>
  <Application>Microsoft Macintosh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1</cp:revision>
  <dcterms:created xsi:type="dcterms:W3CDTF">2016-12-20T13:24:00Z</dcterms:created>
  <dcterms:modified xsi:type="dcterms:W3CDTF">2016-12-20T13:24:00Z</dcterms:modified>
</cp:coreProperties>
</file>